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CF11" w14:textId="28DFC9F9" w:rsidR="004C4290" w:rsidRDefault="008E4AF5" w:rsidP="00913CF3">
      <w:pPr>
        <w:spacing w:after="0"/>
        <w:jc w:val="center"/>
        <w:rPr>
          <w:b/>
          <w:bCs/>
          <w:sz w:val="28"/>
          <w:szCs w:val="28"/>
        </w:rPr>
      </w:pPr>
      <w:r>
        <w:rPr>
          <w:rFonts w:ascii="Times New Roman"/>
          <w:noProof/>
          <w:sz w:val="20"/>
        </w:rPr>
        <w:drawing>
          <wp:inline distT="0" distB="0" distL="0" distR="0" wp14:anchorId="2C540B68" wp14:editId="2F46663B">
            <wp:extent cx="1712462" cy="2105215"/>
            <wp:effectExtent l="0" t="0" r="0" b="0"/>
            <wp:docPr id="608812115"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94963" name="Picture 1" descr="A group of logos with text&#10;&#10;Description automatically generated"/>
                    <pic:cNvPicPr/>
                  </pic:nvPicPr>
                  <pic:blipFill>
                    <a:blip r:embed="rId7" cstate="print"/>
                    <a:stretch>
                      <a:fillRect/>
                    </a:stretch>
                  </pic:blipFill>
                  <pic:spPr>
                    <a:xfrm>
                      <a:off x="0" y="0"/>
                      <a:ext cx="1712462" cy="2105215"/>
                    </a:xfrm>
                    <a:prstGeom prst="rect">
                      <a:avLst/>
                    </a:prstGeom>
                  </pic:spPr>
                </pic:pic>
              </a:graphicData>
            </a:graphic>
          </wp:inline>
        </w:drawing>
      </w:r>
    </w:p>
    <w:p w14:paraId="126C5CB9" w14:textId="77777777" w:rsidR="008E4AF5" w:rsidRDefault="008E4AF5" w:rsidP="00913CF3">
      <w:pPr>
        <w:spacing w:after="0"/>
        <w:jc w:val="center"/>
        <w:rPr>
          <w:b/>
          <w:bCs/>
          <w:sz w:val="28"/>
          <w:szCs w:val="28"/>
        </w:rPr>
      </w:pPr>
    </w:p>
    <w:p w14:paraId="1570F125" w14:textId="77777777" w:rsidR="008E4AF5" w:rsidRDefault="008E4AF5" w:rsidP="00913CF3">
      <w:pPr>
        <w:spacing w:after="0"/>
        <w:jc w:val="center"/>
        <w:rPr>
          <w:b/>
          <w:bCs/>
          <w:sz w:val="28"/>
          <w:szCs w:val="28"/>
        </w:rPr>
      </w:pPr>
    </w:p>
    <w:p w14:paraId="4D2F34DC" w14:textId="7F734418" w:rsidR="004C37E7" w:rsidRPr="00702E50" w:rsidRDefault="004C37E7" w:rsidP="004C37E7">
      <w:pPr>
        <w:jc w:val="right"/>
        <w:rPr>
          <w:rFonts w:ascii="Arial" w:hAnsi="Arial" w:cs="Arial"/>
          <w:bCs/>
        </w:rPr>
      </w:pPr>
      <w:r>
        <w:rPr>
          <w:rFonts w:ascii="Arial" w:hAnsi="Arial"/>
        </w:rPr>
        <w:t>Athens, December 19, 2024</w:t>
      </w:r>
    </w:p>
    <w:p w14:paraId="62A3309D" w14:textId="77777777" w:rsidR="007B7C3B" w:rsidRPr="00280003" w:rsidRDefault="007B7C3B" w:rsidP="00913CF3">
      <w:pPr>
        <w:spacing w:after="0"/>
        <w:jc w:val="center"/>
        <w:rPr>
          <w:b/>
          <w:bCs/>
          <w:sz w:val="28"/>
          <w:szCs w:val="28"/>
        </w:rPr>
      </w:pPr>
    </w:p>
    <w:p w14:paraId="705AFA5C" w14:textId="35E13AF2" w:rsidR="00694C51" w:rsidRPr="00503199" w:rsidRDefault="00694C51" w:rsidP="00D91C36">
      <w:pPr>
        <w:spacing w:after="0"/>
        <w:jc w:val="center"/>
        <w:rPr>
          <w:rFonts w:ascii="Arial" w:hAnsi="Arial" w:cs="Arial"/>
          <w:b/>
          <w:bCs/>
          <w:sz w:val="24"/>
          <w:szCs w:val="24"/>
        </w:rPr>
      </w:pPr>
      <w:r>
        <w:rPr>
          <w:rFonts w:ascii="Arial" w:hAnsi="Arial"/>
          <w:b/>
          <w:sz w:val="24"/>
        </w:rPr>
        <w:t xml:space="preserve">New State-of-the-Art </w:t>
      </w:r>
      <w:proofErr w:type="spellStart"/>
      <w:r>
        <w:rPr>
          <w:rFonts w:ascii="Arial" w:hAnsi="Arial"/>
          <w:b/>
          <w:sz w:val="24"/>
        </w:rPr>
        <w:t>WiFi</w:t>
      </w:r>
      <w:proofErr w:type="spellEnd"/>
      <w:r>
        <w:rPr>
          <w:rFonts w:ascii="Arial" w:hAnsi="Arial"/>
          <w:b/>
          <w:sz w:val="24"/>
        </w:rPr>
        <w:t xml:space="preserve"> Onboard Services</w:t>
      </w:r>
    </w:p>
    <w:p w14:paraId="554E9F87" w14:textId="77777777" w:rsidR="00694C51" w:rsidRPr="00503199" w:rsidRDefault="00694C51" w:rsidP="00D91C36">
      <w:pPr>
        <w:spacing w:after="0"/>
        <w:jc w:val="center"/>
        <w:rPr>
          <w:rFonts w:ascii="Arial" w:hAnsi="Arial" w:cs="Arial"/>
          <w:b/>
          <w:bCs/>
          <w:sz w:val="24"/>
          <w:szCs w:val="24"/>
        </w:rPr>
      </w:pPr>
    </w:p>
    <w:p w14:paraId="7FC0877F" w14:textId="77777777" w:rsidR="00A24BC9" w:rsidRDefault="00F2470F" w:rsidP="00D91C36">
      <w:pPr>
        <w:spacing w:after="0"/>
        <w:jc w:val="center"/>
        <w:rPr>
          <w:rFonts w:ascii="Arial" w:hAnsi="Arial"/>
          <w:b/>
          <w:sz w:val="24"/>
        </w:rPr>
      </w:pPr>
      <w:r>
        <w:rPr>
          <w:rFonts w:ascii="Arial" w:hAnsi="Arial"/>
          <w:b/>
          <w:sz w:val="24"/>
        </w:rPr>
        <w:t xml:space="preserve">Strategic partnership between Attica Group </w:t>
      </w:r>
    </w:p>
    <w:p w14:paraId="57E3F3C2" w14:textId="27C94D97" w:rsidR="00913CF3" w:rsidRPr="00A24BC9" w:rsidRDefault="00F2470F" w:rsidP="00A24BC9">
      <w:pPr>
        <w:spacing w:after="0"/>
        <w:jc w:val="center"/>
        <w:rPr>
          <w:rFonts w:ascii="Arial" w:hAnsi="Arial" w:cs="Arial"/>
          <w:b/>
          <w:bCs/>
          <w:sz w:val="24"/>
          <w:szCs w:val="24"/>
        </w:rPr>
      </w:pPr>
      <w:r>
        <w:rPr>
          <w:rFonts w:ascii="Arial" w:hAnsi="Arial"/>
          <w:b/>
          <w:sz w:val="24"/>
        </w:rPr>
        <w:t xml:space="preserve">and the </w:t>
      </w:r>
      <w:r w:rsidR="00044F47">
        <w:rPr>
          <w:rFonts w:ascii="Arial" w:hAnsi="Arial"/>
          <w:b/>
          <w:sz w:val="24"/>
        </w:rPr>
        <w:t xml:space="preserve">leading companies </w:t>
      </w:r>
      <w:proofErr w:type="spellStart"/>
      <w:r w:rsidR="00044F47">
        <w:rPr>
          <w:rFonts w:ascii="Arial" w:hAnsi="Arial"/>
          <w:b/>
          <w:sz w:val="24"/>
        </w:rPr>
        <w:t>Orbyt</w:t>
      </w:r>
      <w:proofErr w:type="spellEnd"/>
      <w:r w:rsidR="00044F47">
        <w:rPr>
          <w:rFonts w:ascii="Arial" w:hAnsi="Arial"/>
          <w:b/>
          <w:sz w:val="24"/>
        </w:rPr>
        <w:t xml:space="preserve"> Global &amp; Telenor Maritime  </w:t>
      </w:r>
    </w:p>
    <w:p w14:paraId="7CB55796" w14:textId="77777777" w:rsidR="0036642A" w:rsidRPr="007D0F2A" w:rsidRDefault="0036642A" w:rsidP="007D0F2A">
      <w:pPr>
        <w:spacing w:after="0" w:line="360" w:lineRule="auto"/>
        <w:jc w:val="center"/>
        <w:rPr>
          <w:rFonts w:ascii="Arial" w:hAnsi="Arial" w:cs="Arial"/>
          <w:b/>
          <w:bCs/>
        </w:rPr>
      </w:pPr>
    </w:p>
    <w:p w14:paraId="770A0EEA" w14:textId="454B46D6" w:rsidR="00B81C10" w:rsidRPr="004F7A05" w:rsidRDefault="0BA5753B" w:rsidP="007D0F2A">
      <w:pPr>
        <w:spacing w:after="0" w:line="360" w:lineRule="auto"/>
        <w:jc w:val="both"/>
        <w:rPr>
          <w:rFonts w:ascii="Arial" w:hAnsi="Arial" w:cs="Arial"/>
        </w:rPr>
      </w:pPr>
      <w:r>
        <w:rPr>
          <w:rFonts w:ascii="Arial" w:hAnsi="Arial"/>
          <w:b/>
        </w:rPr>
        <w:t>Attica Group</w:t>
      </w:r>
      <w:r>
        <w:rPr>
          <w:rFonts w:ascii="Arial" w:hAnsi="Arial"/>
        </w:rPr>
        <w:t xml:space="preserve">, responding to the needs of its passengers and crew, is entering </w:t>
      </w:r>
      <w:r>
        <w:rPr>
          <w:rFonts w:ascii="Arial" w:hAnsi="Arial"/>
          <w:b/>
          <w:bCs/>
        </w:rPr>
        <w:t>into a strategic partnership with</w:t>
      </w:r>
      <w:r>
        <w:rPr>
          <w:rFonts w:ascii="Arial" w:hAnsi="Arial"/>
          <w:b/>
        </w:rPr>
        <w:t xml:space="preserve"> </w:t>
      </w:r>
      <w:proofErr w:type="spellStart"/>
      <w:r>
        <w:rPr>
          <w:rFonts w:ascii="Arial" w:hAnsi="Arial"/>
          <w:b/>
        </w:rPr>
        <w:t>Orbyt</w:t>
      </w:r>
      <w:proofErr w:type="spellEnd"/>
      <w:r>
        <w:rPr>
          <w:rFonts w:ascii="Arial" w:hAnsi="Arial"/>
          <w:b/>
        </w:rPr>
        <w:t xml:space="preserve"> Global &amp; Telenor</w:t>
      </w:r>
      <w:r>
        <w:rPr>
          <w:rFonts w:ascii="Arial" w:hAnsi="Arial"/>
        </w:rPr>
        <w:t xml:space="preserve"> </w:t>
      </w:r>
      <w:r>
        <w:rPr>
          <w:rFonts w:ascii="Arial" w:hAnsi="Arial"/>
          <w:b/>
        </w:rPr>
        <w:t>Maritime to upgrade telecommunications and connectivity services on board.</w:t>
      </w:r>
      <w:r>
        <w:rPr>
          <w:rFonts w:ascii="Arial" w:hAnsi="Arial"/>
        </w:rPr>
        <w:t xml:space="preserve"> The Group aims to continuously enhance the travel experience by providing modern, reliable services, including </w:t>
      </w:r>
      <w:r>
        <w:rPr>
          <w:rFonts w:ascii="Arial" w:hAnsi="Arial"/>
          <w:b/>
          <w:bCs/>
        </w:rPr>
        <w:t>stable, high-speed Internet access and telecommunications throughout the stay</w:t>
      </w:r>
      <w:r>
        <w:rPr>
          <w:rFonts w:ascii="Arial" w:hAnsi="Arial"/>
        </w:rPr>
        <w:t xml:space="preserve"> on board, even in the most remote areas.</w:t>
      </w:r>
    </w:p>
    <w:p w14:paraId="6F40C559" w14:textId="77777777" w:rsidR="00D81611" w:rsidRPr="004F7A05" w:rsidRDefault="00D81611" w:rsidP="007D0F2A">
      <w:pPr>
        <w:spacing w:after="0" w:line="360" w:lineRule="auto"/>
        <w:jc w:val="both"/>
        <w:rPr>
          <w:rFonts w:ascii="Arial" w:hAnsi="Arial" w:cs="Arial"/>
        </w:rPr>
      </w:pPr>
    </w:p>
    <w:p w14:paraId="6ACCA64E" w14:textId="6B61C185" w:rsidR="002E337B" w:rsidRPr="004F7A05" w:rsidRDefault="0091414E" w:rsidP="007D0F2A">
      <w:pPr>
        <w:spacing w:after="0" w:line="360" w:lineRule="auto"/>
        <w:jc w:val="both"/>
        <w:rPr>
          <w:rFonts w:ascii="Arial" w:hAnsi="Arial" w:cs="Arial"/>
        </w:rPr>
      </w:pPr>
      <w:r>
        <w:rPr>
          <w:rFonts w:ascii="Arial" w:hAnsi="Arial"/>
        </w:rPr>
        <w:t xml:space="preserve">Working with </w:t>
      </w:r>
      <w:proofErr w:type="spellStart"/>
      <w:r>
        <w:rPr>
          <w:rFonts w:ascii="Arial" w:hAnsi="Arial"/>
          <w:b/>
        </w:rPr>
        <w:t>Orbyt</w:t>
      </w:r>
      <w:proofErr w:type="spellEnd"/>
      <w:r>
        <w:rPr>
          <w:rFonts w:ascii="Arial" w:hAnsi="Arial"/>
          <w:b/>
        </w:rPr>
        <w:t xml:space="preserve"> Global </w:t>
      </w:r>
      <w:r>
        <w:rPr>
          <w:rFonts w:ascii="Arial" w:hAnsi="Arial"/>
        </w:rPr>
        <w:t>and</w:t>
      </w:r>
      <w:r>
        <w:rPr>
          <w:rFonts w:ascii="Arial" w:hAnsi="Arial"/>
          <w:b/>
        </w:rPr>
        <w:t xml:space="preserve"> Telenor </w:t>
      </w:r>
      <w:r w:rsidR="00902BAA">
        <w:rPr>
          <w:rFonts w:ascii="Arial" w:hAnsi="Arial"/>
          <w:b/>
        </w:rPr>
        <w:t>Maritime</w:t>
      </w:r>
      <w:r w:rsidR="00902BAA">
        <w:rPr>
          <w:rFonts w:ascii="Arial" w:hAnsi="Arial"/>
        </w:rPr>
        <w:t>,</w:t>
      </w:r>
      <w:r w:rsidR="00902BAA">
        <w:rPr>
          <w:rFonts w:ascii="Arial" w:hAnsi="Arial"/>
          <w:b/>
        </w:rPr>
        <w:t xml:space="preserve"> leading</w:t>
      </w:r>
      <w:r>
        <w:rPr>
          <w:rFonts w:ascii="Arial" w:hAnsi="Arial"/>
          <w:b/>
        </w:rPr>
        <w:t xml:space="preserve"> companies </w:t>
      </w:r>
      <w:r>
        <w:rPr>
          <w:rFonts w:ascii="Arial" w:hAnsi="Arial"/>
        </w:rPr>
        <w:t>in providing high-tech telecommunication and satellite communication solutions for the shipping industry, will deliver high-speed connectivity through Low Earth Orbit (LEO) satellites by Starlink. Simultaneously, the implementation of an advanced interface platform will enable the integration of multiple satellite and terrestrial network technologies (LEO, GEO, 4G, and 5G) into a unified system. In this way, the automatic selection of the optimal connection in real-time will be achieved, enabling the passengers and crews of the Attica Group to enjoy advanced and reliable telecommunications and Wi-Fi services onboard.</w:t>
      </w:r>
    </w:p>
    <w:p w14:paraId="026EE859" w14:textId="77777777" w:rsidR="00D81611" w:rsidRPr="004F7A05" w:rsidRDefault="00D81611" w:rsidP="007D0F2A">
      <w:pPr>
        <w:spacing w:after="0" w:line="360" w:lineRule="auto"/>
        <w:jc w:val="both"/>
        <w:rPr>
          <w:rFonts w:ascii="Arial" w:hAnsi="Arial" w:cs="Arial"/>
        </w:rPr>
      </w:pPr>
    </w:p>
    <w:p w14:paraId="07279735" w14:textId="3B496CF3" w:rsidR="0043788E" w:rsidRPr="004F7A05" w:rsidRDefault="0043788E" w:rsidP="007D0F2A">
      <w:pPr>
        <w:spacing w:after="0" w:line="360" w:lineRule="auto"/>
        <w:jc w:val="both"/>
        <w:rPr>
          <w:rFonts w:ascii="Arial" w:hAnsi="Arial" w:cs="Arial"/>
        </w:rPr>
      </w:pPr>
      <w:r>
        <w:rPr>
          <w:rFonts w:ascii="Arial" w:hAnsi="Arial"/>
        </w:rPr>
        <w:t xml:space="preserve">The agreement includes </w:t>
      </w:r>
      <w:r>
        <w:rPr>
          <w:rFonts w:ascii="Arial" w:hAnsi="Arial"/>
          <w:b/>
        </w:rPr>
        <w:t>a total investment of €7mn</w:t>
      </w:r>
      <w:r>
        <w:rPr>
          <w:rFonts w:ascii="Arial" w:hAnsi="Arial"/>
        </w:rPr>
        <w:t xml:space="preserve"> from </w:t>
      </w:r>
      <w:proofErr w:type="spellStart"/>
      <w:r>
        <w:rPr>
          <w:rFonts w:ascii="Arial" w:hAnsi="Arial"/>
        </w:rPr>
        <w:t>Orbyt</w:t>
      </w:r>
      <w:proofErr w:type="spellEnd"/>
      <w:r>
        <w:rPr>
          <w:rFonts w:ascii="Arial" w:hAnsi="Arial"/>
        </w:rPr>
        <w:t xml:space="preserve"> Global and Telenor Maritime for the development and provision of a comprehensive onboard connectivity </w:t>
      </w:r>
      <w:r>
        <w:rPr>
          <w:rFonts w:ascii="Arial" w:hAnsi="Arial"/>
        </w:rPr>
        <w:lastRenderedPageBreak/>
        <w:t>technology solution. It has a five-year duration with an option for a five-year renewal. Based on the target setting, the project will be expanded to the Group’s entire fleet operating under the commercial brands Blue Star Ferries, Superfast Ferries, Hellenic Seaways and ANEK lines and is expected to be completed in 2025.</w:t>
      </w:r>
    </w:p>
    <w:p w14:paraId="3042872E" w14:textId="77777777" w:rsidR="00D81611" w:rsidRPr="004F7A05" w:rsidRDefault="00D81611" w:rsidP="007D0F2A">
      <w:pPr>
        <w:spacing w:after="0" w:line="360" w:lineRule="auto"/>
        <w:jc w:val="both"/>
        <w:rPr>
          <w:rFonts w:ascii="Arial" w:hAnsi="Arial" w:cs="Arial"/>
        </w:rPr>
      </w:pPr>
    </w:p>
    <w:p w14:paraId="75001334" w14:textId="75945DD6" w:rsidR="00B93834" w:rsidRPr="004F7A05" w:rsidRDefault="00902BAA" w:rsidP="007D0F2A">
      <w:pPr>
        <w:spacing w:after="0" w:line="360" w:lineRule="auto"/>
        <w:jc w:val="both"/>
        <w:rPr>
          <w:rFonts w:ascii="Arial" w:hAnsi="Arial" w:cs="Arial"/>
        </w:rPr>
      </w:pPr>
      <w:r>
        <w:rPr>
          <w:rFonts w:ascii="Arial" w:hAnsi="Arial"/>
        </w:rPr>
        <w:t>Mr. Panos Dikaios</w:t>
      </w:r>
      <w:r>
        <w:rPr>
          <w:rFonts w:ascii="Arial" w:hAnsi="Arial"/>
        </w:rPr>
        <w:t xml:space="preserve">, </w:t>
      </w:r>
      <w:r w:rsidR="63EDDB1A">
        <w:rPr>
          <w:rFonts w:ascii="Arial" w:hAnsi="Arial"/>
        </w:rPr>
        <w:t>Chief Executive Officer of Attica Group, commented: “We respond to the needs of our passengers and crew</w:t>
      </w:r>
      <w:r w:rsidR="00337185">
        <w:rPr>
          <w:rFonts w:ascii="Arial" w:hAnsi="Arial"/>
        </w:rPr>
        <w:t xml:space="preserve"> </w:t>
      </w:r>
      <w:r w:rsidR="63EDDB1A">
        <w:rPr>
          <w:rFonts w:ascii="Arial" w:hAnsi="Arial"/>
        </w:rPr>
        <w:t xml:space="preserve">by investing in digital infrastructure bearing the signature of reliability from the leading companies </w:t>
      </w:r>
      <w:proofErr w:type="spellStart"/>
      <w:r w:rsidR="63EDDB1A">
        <w:rPr>
          <w:rFonts w:ascii="Arial" w:hAnsi="Arial"/>
        </w:rPr>
        <w:t>Orbyt</w:t>
      </w:r>
      <w:proofErr w:type="spellEnd"/>
      <w:r w:rsidR="63EDDB1A">
        <w:rPr>
          <w:rFonts w:ascii="Arial" w:hAnsi="Arial"/>
        </w:rPr>
        <w:t xml:space="preserve"> Global and Telenor Maritime. Our investment in new generation technologies accelerates the digital transformation process of our Group, with multiple benefits for our passengers, employees and operations.</w:t>
      </w:r>
    </w:p>
    <w:p w14:paraId="19EA7D96" w14:textId="77777777" w:rsidR="00D81611" w:rsidRPr="004F7A05" w:rsidRDefault="00D81611" w:rsidP="007D0F2A">
      <w:pPr>
        <w:spacing w:after="0" w:line="360" w:lineRule="auto"/>
        <w:jc w:val="both"/>
        <w:rPr>
          <w:rFonts w:ascii="Arial" w:hAnsi="Arial" w:cs="Arial"/>
        </w:rPr>
      </w:pPr>
    </w:p>
    <w:p w14:paraId="2A4214B9" w14:textId="5231FF7F" w:rsidR="0011388A" w:rsidRPr="007D0F2A" w:rsidRDefault="00906939" w:rsidP="007D0F2A">
      <w:pPr>
        <w:spacing w:after="0" w:line="360" w:lineRule="auto"/>
        <w:jc w:val="both"/>
        <w:rPr>
          <w:rFonts w:ascii="Arial" w:hAnsi="Arial" w:cs="Arial"/>
        </w:rPr>
      </w:pPr>
      <w:r>
        <w:rPr>
          <w:rFonts w:ascii="Arial" w:hAnsi="Arial"/>
        </w:rPr>
        <w:t>Leveraging the best available technologies enables us to create personalized experiences for our passengers, offering greater comfort and convenience throughout their journey. Similarly, the benefits for our crews will be significant, as they will have the ability to communicate with their families even from the most remote areas and enjoy entertainment services during their free time. At the same time, uninterrupted connectivity services will further enhance the efficient use of data, enabling faster decision-making in real-time.”</w:t>
      </w:r>
    </w:p>
    <w:p w14:paraId="610A3B9E" w14:textId="77777777" w:rsidR="0011388A" w:rsidRPr="007D0F2A" w:rsidRDefault="0011388A" w:rsidP="007D0F2A">
      <w:pPr>
        <w:spacing w:after="0" w:line="360" w:lineRule="auto"/>
        <w:jc w:val="both"/>
        <w:rPr>
          <w:rFonts w:ascii="Arial" w:hAnsi="Arial" w:cs="Arial"/>
        </w:rPr>
      </w:pPr>
    </w:p>
    <w:p w14:paraId="3A3B6E4E" w14:textId="77777777" w:rsidR="000F1820" w:rsidRPr="000F1820" w:rsidRDefault="000F1820" w:rsidP="000F1820">
      <w:pPr>
        <w:spacing w:after="0" w:line="240" w:lineRule="auto"/>
        <w:jc w:val="both"/>
        <w:rPr>
          <w:rFonts w:ascii="Arial" w:eastAsia="Aptos" w:hAnsi="Arial" w:cs="Arial"/>
          <w:i/>
          <w:iCs/>
          <w:sz w:val="20"/>
          <w:szCs w:val="20"/>
          <w:u w:val="single"/>
          <w:lang w:eastAsia="el-GR"/>
        </w:rPr>
      </w:pPr>
      <w:r w:rsidRPr="000F1820">
        <w:rPr>
          <w:rFonts w:ascii="Arial" w:eastAsia="Aptos" w:hAnsi="Arial" w:cs="Arial"/>
          <w:i/>
          <w:iCs/>
          <w:sz w:val="20"/>
          <w:szCs w:val="20"/>
          <w:u w:val="single"/>
          <w:lang w:eastAsia="el-GR"/>
        </w:rPr>
        <w:t>Attica Group in brief</w:t>
      </w:r>
    </w:p>
    <w:p w14:paraId="1503856C" w14:textId="77777777" w:rsidR="000F1820" w:rsidRPr="000F1820" w:rsidRDefault="000F1820" w:rsidP="000F1820">
      <w:pPr>
        <w:spacing w:after="0" w:line="240" w:lineRule="auto"/>
        <w:jc w:val="both"/>
        <w:rPr>
          <w:rFonts w:ascii="Arial" w:eastAsia="Aptos" w:hAnsi="Arial" w:cs="Arial"/>
          <w:i/>
          <w:iCs/>
          <w:sz w:val="20"/>
          <w:szCs w:val="20"/>
          <w:lang w:eastAsia="el-GR"/>
        </w:rPr>
      </w:pPr>
    </w:p>
    <w:p w14:paraId="432246F8" w14:textId="77777777" w:rsidR="000F1820" w:rsidRPr="000F1820" w:rsidRDefault="000F1820" w:rsidP="000F1820">
      <w:pPr>
        <w:spacing w:after="0" w:line="240" w:lineRule="auto"/>
        <w:jc w:val="both"/>
        <w:rPr>
          <w:rFonts w:ascii="Arial" w:eastAsia="Aptos" w:hAnsi="Arial" w:cs="Arial"/>
          <w:i/>
          <w:iCs/>
          <w:sz w:val="20"/>
          <w:szCs w:val="20"/>
          <w:lang w:eastAsia="el-GR"/>
        </w:rPr>
      </w:pPr>
      <w:r w:rsidRPr="000F1820">
        <w:rPr>
          <w:rFonts w:ascii="Arial" w:eastAsia="Aptos" w:hAnsi="Arial" w:cs="Arial"/>
          <w:i/>
          <w:iCs/>
          <w:sz w:val="20"/>
          <w:szCs w:val="20"/>
          <w:lang w:eastAsia="el-GR"/>
        </w:rPr>
        <w:t>Attica Group is the leading passenger shipping operator in Greece, with a long-standing presence in the Greek and international seas, that ranks amongst the largest passenger shipping companies worldwide.</w:t>
      </w:r>
    </w:p>
    <w:p w14:paraId="15095D8E" w14:textId="77777777" w:rsidR="000F1820" w:rsidRPr="000F1820" w:rsidRDefault="000F1820" w:rsidP="000F1820">
      <w:pPr>
        <w:spacing w:after="0" w:line="240" w:lineRule="auto"/>
        <w:jc w:val="both"/>
        <w:rPr>
          <w:rFonts w:ascii="Arial" w:eastAsia="Aptos" w:hAnsi="Arial" w:cs="Arial"/>
          <w:i/>
          <w:iCs/>
          <w:sz w:val="20"/>
          <w:szCs w:val="20"/>
          <w:lang w:eastAsia="el-GR"/>
        </w:rPr>
      </w:pPr>
    </w:p>
    <w:p w14:paraId="2356D2AD" w14:textId="77777777" w:rsidR="000F1820" w:rsidRPr="000F1820" w:rsidRDefault="000F1820" w:rsidP="000F1820">
      <w:pPr>
        <w:spacing w:after="0" w:line="240" w:lineRule="auto"/>
        <w:jc w:val="both"/>
        <w:rPr>
          <w:rFonts w:ascii="Arial" w:hAnsi="Arial" w:cs="Arial"/>
          <w:i/>
          <w:iCs/>
          <w:sz w:val="20"/>
          <w:szCs w:val="20"/>
        </w:rPr>
      </w:pPr>
      <w:r w:rsidRPr="000F1820">
        <w:rPr>
          <w:rFonts w:ascii="Arial" w:eastAsia="Aptos" w:hAnsi="Arial" w:cs="Arial"/>
          <w:i/>
          <w:iCs/>
          <w:sz w:val="20"/>
          <w:szCs w:val="20"/>
          <w:lang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0F1820">
        <w:rPr>
          <w:rFonts w:ascii="Arial" w:eastAsia="Aptos" w:hAnsi="Arial" w:cs="Arial"/>
          <w:i/>
          <w:iCs/>
          <w:sz w:val="20"/>
          <w:szCs w:val="20"/>
          <w:lang w:val="en" w:eastAsia="el-GR"/>
        </w:rPr>
        <w:t>In recent years, the Group expanded its presence in the tourism sector, by acquiring hotel units on the islands of Tinos (1) and Naxos (2)</w:t>
      </w:r>
      <w:proofErr w:type="gramStart"/>
      <w:r w:rsidRPr="000F1820">
        <w:rPr>
          <w:rFonts w:ascii="Arial" w:eastAsia="Aptos" w:hAnsi="Arial" w:cs="Arial"/>
          <w:i/>
          <w:iCs/>
          <w:sz w:val="20"/>
          <w:szCs w:val="20"/>
          <w:lang w:val="en" w:eastAsia="el-GR"/>
        </w:rPr>
        <w:t xml:space="preserve"> where</w:t>
      </w:r>
      <w:proofErr w:type="gramEnd"/>
      <w:r w:rsidRPr="000F1820">
        <w:rPr>
          <w:rFonts w:ascii="Arial" w:eastAsia="Aptos" w:hAnsi="Arial" w:cs="Arial"/>
          <w:i/>
          <w:iCs/>
          <w:sz w:val="20"/>
          <w:szCs w:val="20"/>
          <w:lang w:val="en" w:eastAsia="el-GR"/>
        </w:rPr>
        <w:t xml:space="preserve"> it operates, aiming to </w:t>
      </w:r>
      <w:r w:rsidRPr="000F1820">
        <w:rPr>
          <w:rFonts w:ascii="Arial" w:hAnsi="Arial" w:cs="Arial"/>
          <w:i/>
          <w:iCs/>
          <w:sz w:val="20"/>
          <w:szCs w:val="20"/>
        </w:rPr>
        <w:t xml:space="preserve">provide holistic travelling experiences for its clients. </w:t>
      </w:r>
    </w:p>
    <w:p w14:paraId="54DCF244" w14:textId="77777777" w:rsidR="000F1820" w:rsidRPr="000F1820" w:rsidRDefault="000F1820" w:rsidP="000F1820">
      <w:pPr>
        <w:spacing w:after="0" w:line="240" w:lineRule="auto"/>
        <w:jc w:val="both"/>
        <w:rPr>
          <w:rFonts w:ascii="Arial" w:eastAsia="Aptos" w:hAnsi="Arial" w:cs="Arial"/>
          <w:i/>
          <w:iCs/>
          <w:color w:val="000000" w:themeColor="text1"/>
          <w:sz w:val="20"/>
          <w:szCs w:val="20"/>
          <w:lang w:eastAsia="el-GR"/>
        </w:rPr>
      </w:pPr>
    </w:p>
    <w:p w14:paraId="3B46F61E" w14:textId="77777777" w:rsidR="000F1820" w:rsidRPr="000F1820" w:rsidRDefault="000F1820" w:rsidP="000F1820">
      <w:pPr>
        <w:spacing w:after="0" w:line="240" w:lineRule="auto"/>
        <w:jc w:val="both"/>
        <w:rPr>
          <w:rFonts w:ascii="Arial" w:eastAsia="Aptos" w:hAnsi="Arial" w:cs="Arial"/>
          <w:i/>
          <w:iCs/>
          <w:color w:val="000000" w:themeColor="text1"/>
          <w:sz w:val="20"/>
          <w:szCs w:val="20"/>
          <w:lang w:eastAsia="el-GR"/>
        </w:rPr>
      </w:pPr>
      <w:r w:rsidRPr="000F1820">
        <w:rPr>
          <w:rFonts w:ascii="Arial" w:eastAsia="Aptos" w:hAnsi="Arial" w:cs="Arial"/>
          <w:i/>
          <w:iCs/>
          <w:color w:val="000000" w:themeColor="text1"/>
          <w:sz w:val="20"/>
          <w:szCs w:val="20"/>
          <w:lang w:eastAsia="el-GR"/>
        </w:rPr>
        <w:t xml:space="preserve">Growth oriented and consistent to its commitment to incorporate the principles of responsible and sustainable development across the entire range of </w:t>
      </w:r>
      <w:proofErr w:type="gramStart"/>
      <w:r w:rsidRPr="000F1820">
        <w:rPr>
          <w:rFonts w:ascii="Arial" w:eastAsia="Aptos" w:hAnsi="Arial" w:cs="Arial"/>
          <w:i/>
          <w:iCs/>
          <w:color w:val="000000" w:themeColor="text1"/>
          <w:sz w:val="20"/>
          <w:szCs w:val="20"/>
          <w:lang w:eastAsia="el-GR"/>
        </w:rPr>
        <w:t>its business</w:t>
      </w:r>
      <w:proofErr w:type="gramEnd"/>
      <w:r w:rsidRPr="000F1820">
        <w:rPr>
          <w:rFonts w:ascii="Arial" w:eastAsia="Aptos" w:hAnsi="Arial" w:cs="Arial"/>
          <w:i/>
          <w:iCs/>
          <w:color w:val="000000" w:themeColor="text1"/>
          <w:sz w:val="20"/>
          <w:szCs w:val="20"/>
          <w:lang w:eastAsia="el-GR"/>
        </w:rPr>
        <w:t xml:space="preserve"> activities and operations, Attica Group invests in practices that minimize its environmental impact while creating value for shareholders, employees and local communities.</w:t>
      </w:r>
    </w:p>
    <w:p w14:paraId="782EFBC7" w14:textId="77777777" w:rsidR="008943CC" w:rsidRDefault="008943CC" w:rsidP="00E26762">
      <w:pPr>
        <w:jc w:val="both"/>
      </w:pPr>
    </w:p>
    <w:p w14:paraId="23B8B99B"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p>
    <w:p w14:paraId="58F63780" w14:textId="77777777" w:rsidR="007B7C3B" w:rsidRPr="00555295" w:rsidRDefault="007B7C3B" w:rsidP="007B7C3B">
      <w:pPr>
        <w:shd w:val="clear" w:color="auto" w:fill="FFFFFF"/>
        <w:spacing w:after="0" w:line="240" w:lineRule="auto"/>
        <w:rPr>
          <w:rFonts w:ascii="Arial" w:hAnsi="Arial" w:cs="Arial"/>
          <w:color w:val="222222"/>
          <w:sz w:val="20"/>
          <w:szCs w:val="20"/>
        </w:rPr>
      </w:pPr>
      <w:r>
        <w:rPr>
          <w:rFonts w:ascii="Arial" w:hAnsi="Arial"/>
          <w:color w:val="222222"/>
          <w:sz w:val="20"/>
        </w:rPr>
        <w:t xml:space="preserve">Contact Details: </w:t>
      </w:r>
    </w:p>
    <w:p w14:paraId="78BC0835" w14:textId="77777777" w:rsidR="007B7C3B" w:rsidRPr="00555295" w:rsidRDefault="007B7C3B" w:rsidP="007B7C3B">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6093C9DF" w14:textId="77777777" w:rsidR="007B7C3B" w:rsidRPr="00DC66E5" w:rsidRDefault="007B7C3B" w:rsidP="007B7C3B">
      <w:pPr>
        <w:shd w:val="clear" w:color="auto" w:fill="FFFFFF"/>
        <w:spacing w:after="0" w:line="240" w:lineRule="auto"/>
        <w:rPr>
          <w:rFonts w:ascii="Arial" w:eastAsia="Aptos" w:hAnsi="Arial" w:cs="Arial"/>
          <w:sz w:val="20"/>
          <w:szCs w:val="20"/>
        </w:rPr>
      </w:pPr>
      <w:r>
        <w:rPr>
          <w:rFonts w:ascii="Arial" w:hAnsi="Arial"/>
          <w:color w:val="222222"/>
          <w:sz w:val="20"/>
        </w:rPr>
        <w:t>Tel: +30 210 891 9150 (1571), email</w:t>
      </w:r>
      <w:r>
        <w:rPr>
          <w:color w:val="222222"/>
          <w:sz w:val="20"/>
        </w:rPr>
        <w:t xml:space="preserve">: </w:t>
      </w:r>
      <w:hyperlink r:id="rId8" w:history="1">
        <w:r>
          <w:rPr>
            <w:rStyle w:val="Hyperlink"/>
            <w:sz w:val="20"/>
          </w:rPr>
          <w:t>mylonaki@attica-group.com</w:t>
        </w:r>
      </w:hyperlink>
    </w:p>
    <w:p w14:paraId="20B44A27" w14:textId="77777777" w:rsidR="007B7C3B" w:rsidRPr="00DC66E5" w:rsidRDefault="007B7C3B" w:rsidP="007B7C3B">
      <w:pPr>
        <w:spacing w:after="0" w:line="360" w:lineRule="auto"/>
        <w:jc w:val="both"/>
        <w:rPr>
          <w:rFonts w:ascii="Arial" w:hAnsi="Arial" w:cs="Arial"/>
        </w:rPr>
      </w:pPr>
    </w:p>
    <w:p w14:paraId="00E679EC" w14:textId="174D4ED9" w:rsidR="007A5292" w:rsidRPr="007B7C3B" w:rsidRDefault="007A5292" w:rsidP="00F03AA8">
      <w:pPr>
        <w:jc w:val="both"/>
      </w:pPr>
    </w:p>
    <w:sectPr w:rsidR="007A5292" w:rsidRPr="007B7C3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3D552" w14:textId="77777777" w:rsidR="00FA2F51" w:rsidRDefault="00FA2F51">
      <w:pPr>
        <w:spacing w:after="0" w:line="240" w:lineRule="auto"/>
      </w:pPr>
      <w:r>
        <w:separator/>
      </w:r>
    </w:p>
  </w:endnote>
  <w:endnote w:type="continuationSeparator" w:id="0">
    <w:p w14:paraId="19DEB761" w14:textId="77777777" w:rsidR="00FA2F51" w:rsidRDefault="00FA2F51">
      <w:pPr>
        <w:spacing w:after="0" w:line="240" w:lineRule="auto"/>
      </w:pPr>
      <w:r>
        <w:continuationSeparator/>
      </w:r>
    </w:p>
  </w:endnote>
  <w:endnote w:type="continuationNotice" w:id="1">
    <w:p w14:paraId="4782DB68" w14:textId="77777777" w:rsidR="00FA2F51" w:rsidRDefault="00FA2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1AFE" w14:textId="77777777" w:rsidR="00D81611" w:rsidRDefault="00D8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035259"/>
      <w:docPartObj>
        <w:docPartGallery w:val="Page Numbers (Bottom of Page)"/>
        <w:docPartUnique/>
      </w:docPartObj>
    </w:sdtPr>
    <w:sdtEndPr>
      <w:rPr>
        <w:noProof/>
      </w:rPr>
    </w:sdtEndPr>
    <w:sdtContent>
      <w:p w14:paraId="4C0C479C" w14:textId="53BA4D26" w:rsidR="00D81611" w:rsidRDefault="00D81611">
        <w:pPr>
          <w:pStyle w:val="Footer"/>
          <w:jc w:val="center"/>
        </w:pPr>
        <w:r>
          <w:fldChar w:fldCharType="begin"/>
        </w:r>
        <w:r>
          <w:instrText xml:space="preserve"> PAGE   \* MERGEFORMAT </w:instrText>
        </w:r>
        <w:r>
          <w:fldChar w:fldCharType="separate"/>
        </w:r>
        <w:r>
          <w:t>2</w:t>
        </w:r>
        <w:r>
          <w:fldChar w:fldCharType="end"/>
        </w:r>
      </w:p>
    </w:sdtContent>
  </w:sdt>
  <w:p w14:paraId="0F4F30A6" w14:textId="77777777" w:rsidR="00D81611" w:rsidRDefault="00D8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A4B3" w14:textId="77777777" w:rsidR="00D81611" w:rsidRDefault="00D8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F609" w14:textId="77777777" w:rsidR="00FA2F51" w:rsidRDefault="00FA2F51">
      <w:pPr>
        <w:spacing w:after="0" w:line="240" w:lineRule="auto"/>
      </w:pPr>
      <w:r>
        <w:rPr>
          <w:color w:val="000000"/>
        </w:rPr>
        <w:separator/>
      </w:r>
    </w:p>
  </w:footnote>
  <w:footnote w:type="continuationSeparator" w:id="0">
    <w:p w14:paraId="29FA2739" w14:textId="77777777" w:rsidR="00FA2F51" w:rsidRDefault="00FA2F51">
      <w:pPr>
        <w:spacing w:after="0" w:line="240" w:lineRule="auto"/>
      </w:pPr>
      <w:r>
        <w:continuationSeparator/>
      </w:r>
    </w:p>
  </w:footnote>
  <w:footnote w:type="continuationNotice" w:id="1">
    <w:p w14:paraId="59F5F66C" w14:textId="77777777" w:rsidR="00FA2F51" w:rsidRDefault="00FA2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0DBE" w14:textId="77777777" w:rsidR="00D81611" w:rsidRDefault="00D8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5BC2" w14:textId="77777777" w:rsidR="00D81611" w:rsidRDefault="00D81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28E2" w14:textId="77777777" w:rsidR="00D81611" w:rsidRDefault="00D8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B14D4"/>
    <w:multiLevelType w:val="hybridMultilevel"/>
    <w:tmpl w:val="68ECA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8442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33"/>
    <w:rsid w:val="00013613"/>
    <w:rsid w:val="000222A8"/>
    <w:rsid w:val="000249C1"/>
    <w:rsid w:val="0002536E"/>
    <w:rsid w:val="00026FA4"/>
    <w:rsid w:val="00030EAD"/>
    <w:rsid w:val="0003486D"/>
    <w:rsid w:val="00044252"/>
    <w:rsid w:val="00044363"/>
    <w:rsid w:val="00044DDB"/>
    <w:rsid w:val="00044F47"/>
    <w:rsid w:val="0007260B"/>
    <w:rsid w:val="0008619E"/>
    <w:rsid w:val="000A48E3"/>
    <w:rsid w:val="000A51D2"/>
    <w:rsid w:val="000A5D14"/>
    <w:rsid w:val="000B06BE"/>
    <w:rsid w:val="000C3836"/>
    <w:rsid w:val="000C6961"/>
    <w:rsid w:val="000D6C08"/>
    <w:rsid w:val="000F0460"/>
    <w:rsid w:val="000F1820"/>
    <w:rsid w:val="000F790F"/>
    <w:rsid w:val="001125A2"/>
    <w:rsid w:val="001134DE"/>
    <w:rsid w:val="0011388A"/>
    <w:rsid w:val="00123445"/>
    <w:rsid w:val="00130E4C"/>
    <w:rsid w:val="0014299A"/>
    <w:rsid w:val="00143F3E"/>
    <w:rsid w:val="00146587"/>
    <w:rsid w:val="00153F72"/>
    <w:rsid w:val="001604A4"/>
    <w:rsid w:val="001742CA"/>
    <w:rsid w:val="00181635"/>
    <w:rsid w:val="001A02D6"/>
    <w:rsid w:val="001A5A6B"/>
    <w:rsid w:val="001B1F28"/>
    <w:rsid w:val="001C28CF"/>
    <w:rsid w:val="001C3327"/>
    <w:rsid w:val="001E1274"/>
    <w:rsid w:val="001E3BAC"/>
    <w:rsid w:val="001E6909"/>
    <w:rsid w:val="00216173"/>
    <w:rsid w:val="002219AF"/>
    <w:rsid w:val="00226880"/>
    <w:rsid w:val="00233A1D"/>
    <w:rsid w:val="002449B3"/>
    <w:rsid w:val="00251551"/>
    <w:rsid w:val="00252E80"/>
    <w:rsid w:val="00257612"/>
    <w:rsid w:val="00261A92"/>
    <w:rsid w:val="00280003"/>
    <w:rsid w:val="00293E1E"/>
    <w:rsid w:val="002A6583"/>
    <w:rsid w:val="002B1133"/>
    <w:rsid w:val="002C40F5"/>
    <w:rsid w:val="002D2DD5"/>
    <w:rsid w:val="002E337B"/>
    <w:rsid w:val="002E7D2E"/>
    <w:rsid w:val="002F2A8C"/>
    <w:rsid w:val="00301C45"/>
    <w:rsid w:val="003020AE"/>
    <w:rsid w:val="003039D3"/>
    <w:rsid w:val="00330B72"/>
    <w:rsid w:val="0033123A"/>
    <w:rsid w:val="00337185"/>
    <w:rsid w:val="0034223D"/>
    <w:rsid w:val="00357418"/>
    <w:rsid w:val="00360999"/>
    <w:rsid w:val="0036642A"/>
    <w:rsid w:val="003809F7"/>
    <w:rsid w:val="003A09CE"/>
    <w:rsid w:val="003C63DD"/>
    <w:rsid w:val="003E3240"/>
    <w:rsid w:val="003E4CB1"/>
    <w:rsid w:val="003F73DF"/>
    <w:rsid w:val="00411543"/>
    <w:rsid w:val="004176D5"/>
    <w:rsid w:val="00425618"/>
    <w:rsid w:val="0043788E"/>
    <w:rsid w:val="004510F9"/>
    <w:rsid w:val="0045590F"/>
    <w:rsid w:val="00460307"/>
    <w:rsid w:val="00460EA5"/>
    <w:rsid w:val="004665A2"/>
    <w:rsid w:val="00467CB6"/>
    <w:rsid w:val="0047352F"/>
    <w:rsid w:val="004759A1"/>
    <w:rsid w:val="00491472"/>
    <w:rsid w:val="0049259C"/>
    <w:rsid w:val="004929E5"/>
    <w:rsid w:val="00495870"/>
    <w:rsid w:val="004A23A0"/>
    <w:rsid w:val="004B1E2F"/>
    <w:rsid w:val="004C37E7"/>
    <w:rsid w:val="004C4290"/>
    <w:rsid w:val="004C59C3"/>
    <w:rsid w:val="004D6182"/>
    <w:rsid w:val="004E026A"/>
    <w:rsid w:val="004E186C"/>
    <w:rsid w:val="004F6767"/>
    <w:rsid w:val="004F7A05"/>
    <w:rsid w:val="00500AD4"/>
    <w:rsid w:val="00503199"/>
    <w:rsid w:val="0050532D"/>
    <w:rsid w:val="00505F01"/>
    <w:rsid w:val="00512FCD"/>
    <w:rsid w:val="00514476"/>
    <w:rsid w:val="00520433"/>
    <w:rsid w:val="00521D53"/>
    <w:rsid w:val="005328DF"/>
    <w:rsid w:val="00544AEB"/>
    <w:rsid w:val="005601A5"/>
    <w:rsid w:val="00565331"/>
    <w:rsid w:val="005707E8"/>
    <w:rsid w:val="005710E8"/>
    <w:rsid w:val="0058004A"/>
    <w:rsid w:val="005800BB"/>
    <w:rsid w:val="00583585"/>
    <w:rsid w:val="00594194"/>
    <w:rsid w:val="00596AAA"/>
    <w:rsid w:val="00597946"/>
    <w:rsid w:val="005A2584"/>
    <w:rsid w:val="005B1CEC"/>
    <w:rsid w:val="005B541D"/>
    <w:rsid w:val="005D2B86"/>
    <w:rsid w:val="005E0F7A"/>
    <w:rsid w:val="005E3ADC"/>
    <w:rsid w:val="005E5503"/>
    <w:rsid w:val="00602923"/>
    <w:rsid w:val="00615205"/>
    <w:rsid w:val="00615FDB"/>
    <w:rsid w:val="006170D0"/>
    <w:rsid w:val="006279B5"/>
    <w:rsid w:val="0064257E"/>
    <w:rsid w:val="00653AB2"/>
    <w:rsid w:val="00656D8B"/>
    <w:rsid w:val="00664DD5"/>
    <w:rsid w:val="00671926"/>
    <w:rsid w:val="00676389"/>
    <w:rsid w:val="006807B5"/>
    <w:rsid w:val="00685EEC"/>
    <w:rsid w:val="006933C1"/>
    <w:rsid w:val="00694C51"/>
    <w:rsid w:val="006959B0"/>
    <w:rsid w:val="006C2004"/>
    <w:rsid w:val="006C7B50"/>
    <w:rsid w:val="006F5F49"/>
    <w:rsid w:val="007121A3"/>
    <w:rsid w:val="00721E4B"/>
    <w:rsid w:val="007257E5"/>
    <w:rsid w:val="00727420"/>
    <w:rsid w:val="007452D0"/>
    <w:rsid w:val="007514F2"/>
    <w:rsid w:val="0075583B"/>
    <w:rsid w:val="007614AE"/>
    <w:rsid w:val="00766EF9"/>
    <w:rsid w:val="00784A8F"/>
    <w:rsid w:val="00787555"/>
    <w:rsid w:val="007962BA"/>
    <w:rsid w:val="007A0C6F"/>
    <w:rsid w:val="007A2278"/>
    <w:rsid w:val="007A5292"/>
    <w:rsid w:val="007B7C3B"/>
    <w:rsid w:val="007C1FDD"/>
    <w:rsid w:val="007D0F2A"/>
    <w:rsid w:val="007D161D"/>
    <w:rsid w:val="007E73EA"/>
    <w:rsid w:val="008051C5"/>
    <w:rsid w:val="0081623C"/>
    <w:rsid w:val="0082222B"/>
    <w:rsid w:val="00837163"/>
    <w:rsid w:val="00840B33"/>
    <w:rsid w:val="00840DFB"/>
    <w:rsid w:val="0084233F"/>
    <w:rsid w:val="00843357"/>
    <w:rsid w:val="00863805"/>
    <w:rsid w:val="0087390A"/>
    <w:rsid w:val="00893A19"/>
    <w:rsid w:val="00893FBA"/>
    <w:rsid w:val="008943CC"/>
    <w:rsid w:val="0089532B"/>
    <w:rsid w:val="008A2066"/>
    <w:rsid w:val="008B1F72"/>
    <w:rsid w:val="008C3490"/>
    <w:rsid w:val="008C639D"/>
    <w:rsid w:val="008E000A"/>
    <w:rsid w:val="008E1A5B"/>
    <w:rsid w:val="008E4AF5"/>
    <w:rsid w:val="008F7532"/>
    <w:rsid w:val="008F7EF3"/>
    <w:rsid w:val="00900D0A"/>
    <w:rsid w:val="00902BAA"/>
    <w:rsid w:val="00905943"/>
    <w:rsid w:val="00906939"/>
    <w:rsid w:val="009074FC"/>
    <w:rsid w:val="00910318"/>
    <w:rsid w:val="009139B9"/>
    <w:rsid w:val="00913CF3"/>
    <w:rsid w:val="0091414E"/>
    <w:rsid w:val="0091642E"/>
    <w:rsid w:val="00931C95"/>
    <w:rsid w:val="00933A44"/>
    <w:rsid w:val="009518FC"/>
    <w:rsid w:val="00953473"/>
    <w:rsid w:val="00956C4D"/>
    <w:rsid w:val="009625F4"/>
    <w:rsid w:val="00984617"/>
    <w:rsid w:val="009A0164"/>
    <w:rsid w:val="009A6F7E"/>
    <w:rsid w:val="009C224E"/>
    <w:rsid w:val="009C5684"/>
    <w:rsid w:val="009C7A1E"/>
    <w:rsid w:val="009D3B89"/>
    <w:rsid w:val="009D5FB5"/>
    <w:rsid w:val="00A0296E"/>
    <w:rsid w:val="00A121B4"/>
    <w:rsid w:val="00A123D6"/>
    <w:rsid w:val="00A161F1"/>
    <w:rsid w:val="00A24BC9"/>
    <w:rsid w:val="00A36408"/>
    <w:rsid w:val="00A441A9"/>
    <w:rsid w:val="00A4430C"/>
    <w:rsid w:val="00A56DD8"/>
    <w:rsid w:val="00A6199F"/>
    <w:rsid w:val="00A80B21"/>
    <w:rsid w:val="00A82B37"/>
    <w:rsid w:val="00A95465"/>
    <w:rsid w:val="00A95E7E"/>
    <w:rsid w:val="00AA0624"/>
    <w:rsid w:val="00AA2E9F"/>
    <w:rsid w:val="00AA7201"/>
    <w:rsid w:val="00AC3B7C"/>
    <w:rsid w:val="00AC3E56"/>
    <w:rsid w:val="00AD03F3"/>
    <w:rsid w:val="00AD1ACC"/>
    <w:rsid w:val="00AD1E93"/>
    <w:rsid w:val="00AD4EF9"/>
    <w:rsid w:val="00AF253D"/>
    <w:rsid w:val="00AF2AD7"/>
    <w:rsid w:val="00B10904"/>
    <w:rsid w:val="00B12F75"/>
    <w:rsid w:val="00B2119C"/>
    <w:rsid w:val="00B25BD0"/>
    <w:rsid w:val="00B37C80"/>
    <w:rsid w:val="00B40C2D"/>
    <w:rsid w:val="00B446CF"/>
    <w:rsid w:val="00B63B3E"/>
    <w:rsid w:val="00B657F1"/>
    <w:rsid w:val="00B81C10"/>
    <w:rsid w:val="00B93834"/>
    <w:rsid w:val="00B96AEB"/>
    <w:rsid w:val="00BA3168"/>
    <w:rsid w:val="00BC1CCF"/>
    <w:rsid w:val="00BC5669"/>
    <w:rsid w:val="00BD0EDD"/>
    <w:rsid w:val="00BD6BF3"/>
    <w:rsid w:val="00BD71AD"/>
    <w:rsid w:val="00BE04D0"/>
    <w:rsid w:val="00BF5BB2"/>
    <w:rsid w:val="00C15D39"/>
    <w:rsid w:val="00C15D6B"/>
    <w:rsid w:val="00C203E8"/>
    <w:rsid w:val="00C361CA"/>
    <w:rsid w:val="00C500ED"/>
    <w:rsid w:val="00C55F3E"/>
    <w:rsid w:val="00C60FF7"/>
    <w:rsid w:val="00C67F53"/>
    <w:rsid w:val="00C7637A"/>
    <w:rsid w:val="00C91E37"/>
    <w:rsid w:val="00C94ECB"/>
    <w:rsid w:val="00CA725D"/>
    <w:rsid w:val="00CB766E"/>
    <w:rsid w:val="00CC5CE3"/>
    <w:rsid w:val="00CD0039"/>
    <w:rsid w:val="00CD309F"/>
    <w:rsid w:val="00CD327A"/>
    <w:rsid w:val="00CD3ED2"/>
    <w:rsid w:val="00CD5ED5"/>
    <w:rsid w:val="00D04029"/>
    <w:rsid w:val="00D04800"/>
    <w:rsid w:val="00D3052E"/>
    <w:rsid w:val="00D45DE6"/>
    <w:rsid w:val="00D4619F"/>
    <w:rsid w:val="00D46584"/>
    <w:rsid w:val="00D54DCB"/>
    <w:rsid w:val="00D65052"/>
    <w:rsid w:val="00D73DD2"/>
    <w:rsid w:val="00D81611"/>
    <w:rsid w:val="00D8364D"/>
    <w:rsid w:val="00D91C36"/>
    <w:rsid w:val="00DA23CE"/>
    <w:rsid w:val="00DA5D8A"/>
    <w:rsid w:val="00DA7EF5"/>
    <w:rsid w:val="00DC2CB5"/>
    <w:rsid w:val="00DD49A3"/>
    <w:rsid w:val="00DD790C"/>
    <w:rsid w:val="00DE4751"/>
    <w:rsid w:val="00DE4CFA"/>
    <w:rsid w:val="00DF12E3"/>
    <w:rsid w:val="00DF53DA"/>
    <w:rsid w:val="00DF6CA8"/>
    <w:rsid w:val="00E00039"/>
    <w:rsid w:val="00E13AFC"/>
    <w:rsid w:val="00E26762"/>
    <w:rsid w:val="00E31E03"/>
    <w:rsid w:val="00E3661D"/>
    <w:rsid w:val="00E45EF4"/>
    <w:rsid w:val="00E556DA"/>
    <w:rsid w:val="00E60B7B"/>
    <w:rsid w:val="00E74653"/>
    <w:rsid w:val="00E83333"/>
    <w:rsid w:val="00E94996"/>
    <w:rsid w:val="00EC6808"/>
    <w:rsid w:val="00EE572F"/>
    <w:rsid w:val="00EF54AC"/>
    <w:rsid w:val="00F00FF0"/>
    <w:rsid w:val="00F03AA8"/>
    <w:rsid w:val="00F05277"/>
    <w:rsid w:val="00F12D51"/>
    <w:rsid w:val="00F2470F"/>
    <w:rsid w:val="00F32A08"/>
    <w:rsid w:val="00F34FFF"/>
    <w:rsid w:val="00F3556B"/>
    <w:rsid w:val="00F56E99"/>
    <w:rsid w:val="00F72BD5"/>
    <w:rsid w:val="00F75DF3"/>
    <w:rsid w:val="00F81B66"/>
    <w:rsid w:val="00F957CB"/>
    <w:rsid w:val="00F95CAF"/>
    <w:rsid w:val="00F97470"/>
    <w:rsid w:val="00FA2F51"/>
    <w:rsid w:val="00FC56B2"/>
    <w:rsid w:val="00FC580A"/>
    <w:rsid w:val="00FC68F0"/>
    <w:rsid w:val="00FD20E0"/>
    <w:rsid w:val="00FD6675"/>
    <w:rsid w:val="00FD697B"/>
    <w:rsid w:val="00FD6F79"/>
    <w:rsid w:val="00FF7159"/>
    <w:rsid w:val="01ADA042"/>
    <w:rsid w:val="059ABA35"/>
    <w:rsid w:val="0BA5753B"/>
    <w:rsid w:val="21991532"/>
    <w:rsid w:val="2B052DDE"/>
    <w:rsid w:val="2C51B59F"/>
    <w:rsid w:val="34DEE619"/>
    <w:rsid w:val="3540149B"/>
    <w:rsid w:val="46B94CBD"/>
    <w:rsid w:val="490D2FD6"/>
    <w:rsid w:val="4CE16A2C"/>
    <w:rsid w:val="623D3486"/>
    <w:rsid w:val="63EDDB1A"/>
    <w:rsid w:val="6D9F3C1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CC8"/>
  <w15:docId w15:val="{8FF5FECF-565A-47EB-A5ED-34A8C3B1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mbria" w:eastAsia="Times New Roman" w:hAnsi="Cambria"/>
      <w:color w:val="365F9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mbria" w:eastAsia="Times New Roman" w:hAnsi="Cambria"/>
      <w:color w:val="365F9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365F9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365F9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365F9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1Char">
    <w:name w:val="Επικεφαλίδα 1 Char"/>
    <w:basedOn w:val="DefaultParagraphFont"/>
    <w:rPr>
      <w:rFonts w:ascii="Cambria" w:eastAsia="Times New Roman" w:hAnsi="Cambria" w:cs="Times New Roman"/>
      <w:color w:val="365F91"/>
      <w:sz w:val="40"/>
      <w:szCs w:val="40"/>
    </w:rPr>
  </w:style>
  <w:style w:type="character" w:customStyle="1" w:styleId="2Char">
    <w:name w:val="Επικεφαλίδα 2 Char"/>
    <w:basedOn w:val="DefaultParagraphFont"/>
    <w:rPr>
      <w:rFonts w:ascii="Cambria" w:eastAsia="Times New Roman" w:hAnsi="Cambria" w:cs="Times New Roman"/>
      <w:color w:val="365F91"/>
      <w:sz w:val="32"/>
      <w:szCs w:val="32"/>
    </w:rPr>
  </w:style>
  <w:style w:type="character" w:customStyle="1" w:styleId="3Char">
    <w:name w:val="Επικεφαλίδα 3 Char"/>
    <w:basedOn w:val="DefaultParagraphFont"/>
    <w:rPr>
      <w:rFonts w:eastAsia="Times New Roman" w:cs="Times New Roman"/>
      <w:color w:val="365F91"/>
      <w:sz w:val="28"/>
      <w:szCs w:val="28"/>
    </w:rPr>
  </w:style>
  <w:style w:type="character" w:customStyle="1" w:styleId="4Char">
    <w:name w:val="Επικεφαλίδα 4 Char"/>
    <w:basedOn w:val="DefaultParagraphFont"/>
    <w:rPr>
      <w:rFonts w:eastAsia="Times New Roman" w:cs="Times New Roman"/>
      <w:i/>
      <w:iCs/>
      <w:color w:val="365F91"/>
    </w:rPr>
  </w:style>
  <w:style w:type="character" w:customStyle="1" w:styleId="5Char">
    <w:name w:val="Επικεφαλίδα 5 Char"/>
    <w:basedOn w:val="DefaultParagraphFont"/>
    <w:rPr>
      <w:rFonts w:eastAsia="Times New Roman" w:cs="Times New Roman"/>
      <w:color w:val="365F91"/>
    </w:rPr>
  </w:style>
  <w:style w:type="character" w:customStyle="1" w:styleId="6Char">
    <w:name w:val="Επικεφαλίδα 6 Char"/>
    <w:basedOn w:val="DefaultParagraphFont"/>
    <w:rPr>
      <w:rFonts w:eastAsia="Times New Roman" w:cs="Times New Roman"/>
      <w:i/>
      <w:iCs/>
      <w:color w:val="595959"/>
    </w:rPr>
  </w:style>
  <w:style w:type="character" w:customStyle="1" w:styleId="7Char">
    <w:name w:val="Επικεφαλίδα 7 Char"/>
    <w:basedOn w:val="DefaultParagraphFont"/>
    <w:rPr>
      <w:rFonts w:eastAsia="Times New Roman" w:cs="Times New Roman"/>
      <w:color w:val="595959"/>
    </w:rPr>
  </w:style>
  <w:style w:type="character" w:customStyle="1" w:styleId="8Char">
    <w:name w:val="Επικεφαλίδα 8 Char"/>
    <w:basedOn w:val="DefaultParagraphFont"/>
    <w:rPr>
      <w:rFonts w:eastAsia="Times New Roman" w:cs="Times New Roman"/>
      <w:i/>
      <w:iCs/>
      <w:color w:val="272727"/>
    </w:rPr>
  </w:style>
  <w:style w:type="character" w:customStyle="1" w:styleId="9Char">
    <w:name w:val="Επικεφαλίδα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mbria" w:eastAsia="Times New Roman" w:hAnsi="Cambria"/>
      <w:spacing w:val="-10"/>
      <w:kern w:val="3"/>
      <w:sz w:val="56"/>
      <w:szCs w:val="56"/>
    </w:rPr>
  </w:style>
  <w:style w:type="character" w:customStyle="1" w:styleId="Char">
    <w:name w:val="Τίτλος Char"/>
    <w:basedOn w:val="DefaultParagraphFont"/>
    <w:rPr>
      <w:rFonts w:ascii="Cambria" w:eastAsia="Times New Roman" w:hAnsi="Cambria" w:cs="Times New Roman"/>
      <w:spacing w:val="-10"/>
      <w:kern w:val="3"/>
      <w:sz w:val="56"/>
      <w:szCs w:val="56"/>
    </w:rPr>
  </w:style>
  <w:style w:type="paragraph" w:styleId="Subtitle">
    <w:name w:val="Subtitle"/>
    <w:basedOn w:val="Normal"/>
    <w:next w:val="Normal"/>
    <w:uiPriority w:val="11"/>
    <w:qFormat/>
    <w:pPr>
      <w:spacing w:after="160"/>
    </w:pPr>
    <w:rPr>
      <w:rFonts w:eastAsia="Times New Roman"/>
      <w:color w:val="595959"/>
      <w:spacing w:val="15"/>
      <w:sz w:val="28"/>
      <w:szCs w:val="28"/>
    </w:rPr>
  </w:style>
  <w:style w:type="character" w:customStyle="1" w:styleId="Char0">
    <w:name w:val="Υπότιτλος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jc w:val="center"/>
    </w:pPr>
    <w:rPr>
      <w:i/>
      <w:iCs/>
      <w:color w:val="404040"/>
    </w:rPr>
  </w:style>
  <w:style w:type="character" w:customStyle="1" w:styleId="Char1">
    <w:name w:val="Απόσπασμα Char"/>
    <w:basedOn w:val="DefaultParagraphFont"/>
    <w:rPr>
      <w:i/>
      <w:iCs/>
      <w:color w:val="404040"/>
    </w:rPr>
  </w:style>
  <w:style w:type="character" w:styleId="IntenseEmphasis">
    <w:name w:val="Intense Emphasis"/>
    <w:basedOn w:val="DefaultParagraphFont"/>
    <w:rPr>
      <w:i/>
      <w:iCs/>
      <w:color w:val="365F91"/>
    </w:rPr>
  </w:style>
  <w:style w:type="paragraph" w:styleId="IntenseQuote">
    <w:name w:val="Intense Quote"/>
    <w:basedOn w:val="Normal"/>
    <w:next w:val="Normal"/>
    <w:pPr>
      <w:pBdr>
        <w:top w:val="single" w:sz="4" w:space="10" w:color="365F91"/>
        <w:bottom w:val="single" w:sz="4" w:space="10" w:color="365F91"/>
      </w:pBdr>
      <w:spacing w:before="360" w:after="360"/>
      <w:ind w:left="864" w:right="864"/>
      <w:jc w:val="center"/>
    </w:pPr>
    <w:rPr>
      <w:i/>
      <w:iCs/>
      <w:color w:val="365F91"/>
    </w:rPr>
  </w:style>
  <w:style w:type="character" w:customStyle="1" w:styleId="Char2">
    <w:name w:val="Έντονο απόσπ. Char"/>
    <w:basedOn w:val="DefaultParagraphFont"/>
    <w:rPr>
      <w:i/>
      <w:iCs/>
      <w:color w:val="365F91"/>
    </w:rPr>
  </w:style>
  <w:style w:type="character" w:styleId="IntenseReference">
    <w:name w:val="Intense Reference"/>
    <w:basedOn w:val="DefaultParagraphFont"/>
    <w:rPr>
      <w:b/>
      <w:bCs/>
      <w:smallCaps/>
      <w:color w:val="365F91"/>
      <w:spacing w:val="5"/>
    </w:rPr>
  </w:style>
  <w:style w:type="paragraph" w:styleId="Revision">
    <w:name w:val="Revision"/>
    <w:hidden/>
    <w:uiPriority w:val="99"/>
    <w:semiHidden/>
    <w:rsid w:val="006959B0"/>
    <w:pPr>
      <w:autoSpaceDN/>
      <w:spacing w:after="0" w:line="240" w:lineRule="auto"/>
    </w:pPr>
  </w:style>
  <w:style w:type="paragraph" w:styleId="Header">
    <w:name w:val="header"/>
    <w:basedOn w:val="Normal"/>
    <w:link w:val="HeaderChar"/>
    <w:uiPriority w:val="99"/>
    <w:unhideWhenUsed/>
    <w:rsid w:val="00580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99"/>
  </w:style>
  <w:style w:type="paragraph" w:styleId="Footer">
    <w:name w:val="footer"/>
    <w:basedOn w:val="Normal"/>
    <w:link w:val="FooterChar"/>
    <w:uiPriority w:val="99"/>
    <w:unhideWhenUsed/>
    <w:rsid w:val="00580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99"/>
  </w:style>
  <w:style w:type="character" w:styleId="CommentReference">
    <w:name w:val="annotation reference"/>
    <w:basedOn w:val="DefaultParagraphFont"/>
    <w:uiPriority w:val="99"/>
    <w:semiHidden/>
    <w:unhideWhenUsed/>
    <w:rsid w:val="00953473"/>
    <w:rPr>
      <w:sz w:val="16"/>
      <w:szCs w:val="16"/>
    </w:rPr>
  </w:style>
  <w:style w:type="paragraph" w:styleId="CommentText">
    <w:name w:val="annotation text"/>
    <w:basedOn w:val="Normal"/>
    <w:link w:val="CommentTextChar"/>
    <w:uiPriority w:val="99"/>
    <w:semiHidden/>
    <w:unhideWhenUsed/>
    <w:rsid w:val="00953473"/>
    <w:pPr>
      <w:spacing w:line="240" w:lineRule="auto"/>
    </w:pPr>
    <w:rPr>
      <w:sz w:val="20"/>
      <w:szCs w:val="20"/>
    </w:rPr>
  </w:style>
  <w:style w:type="character" w:customStyle="1" w:styleId="CommentTextChar">
    <w:name w:val="Comment Text Char"/>
    <w:basedOn w:val="DefaultParagraphFont"/>
    <w:link w:val="CommentText"/>
    <w:uiPriority w:val="99"/>
    <w:semiHidden/>
    <w:rsid w:val="00953473"/>
    <w:rPr>
      <w:sz w:val="20"/>
      <w:szCs w:val="20"/>
    </w:rPr>
  </w:style>
  <w:style w:type="paragraph" w:styleId="CommentSubject">
    <w:name w:val="annotation subject"/>
    <w:basedOn w:val="CommentText"/>
    <w:next w:val="CommentText"/>
    <w:link w:val="CommentSubjectChar"/>
    <w:uiPriority w:val="99"/>
    <w:semiHidden/>
    <w:unhideWhenUsed/>
    <w:rsid w:val="00953473"/>
    <w:rPr>
      <w:b/>
      <w:bCs/>
    </w:rPr>
  </w:style>
  <w:style w:type="character" w:customStyle="1" w:styleId="CommentSubjectChar">
    <w:name w:val="Comment Subject Char"/>
    <w:basedOn w:val="CommentTextChar"/>
    <w:link w:val="CommentSubject"/>
    <w:uiPriority w:val="99"/>
    <w:semiHidden/>
    <w:rsid w:val="00953473"/>
    <w:rPr>
      <w:b/>
      <w:bCs/>
      <w:sz w:val="20"/>
      <w:szCs w:val="20"/>
    </w:rPr>
  </w:style>
  <w:style w:type="character" w:styleId="Hyperlink">
    <w:name w:val="Hyperlink"/>
    <w:basedOn w:val="DefaultParagraphFont"/>
    <w:uiPriority w:val="99"/>
    <w:unhideWhenUsed/>
    <w:rsid w:val="007B7C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360">
      <w:bodyDiv w:val="1"/>
      <w:marLeft w:val="0"/>
      <w:marRight w:val="0"/>
      <w:marTop w:val="0"/>
      <w:marBottom w:val="0"/>
      <w:divBdr>
        <w:top w:val="none" w:sz="0" w:space="0" w:color="auto"/>
        <w:left w:val="none" w:sz="0" w:space="0" w:color="auto"/>
        <w:bottom w:val="none" w:sz="0" w:space="0" w:color="auto"/>
        <w:right w:val="none" w:sz="0" w:space="0" w:color="auto"/>
      </w:divBdr>
    </w:div>
    <w:div w:id="637960105">
      <w:bodyDiv w:val="1"/>
      <w:marLeft w:val="0"/>
      <w:marRight w:val="0"/>
      <w:marTop w:val="0"/>
      <w:marBottom w:val="0"/>
      <w:divBdr>
        <w:top w:val="none" w:sz="0" w:space="0" w:color="auto"/>
        <w:left w:val="none" w:sz="0" w:space="0" w:color="auto"/>
        <w:bottom w:val="none" w:sz="0" w:space="0" w:color="auto"/>
        <w:right w:val="none" w:sz="0" w:space="0" w:color="auto"/>
      </w:divBdr>
    </w:div>
    <w:div w:id="798568710">
      <w:bodyDiv w:val="1"/>
      <w:marLeft w:val="0"/>
      <w:marRight w:val="0"/>
      <w:marTop w:val="0"/>
      <w:marBottom w:val="0"/>
      <w:divBdr>
        <w:top w:val="none" w:sz="0" w:space="0" w:color="auto"/>
        <w:left w:val="none" w:sz="0" w:space="0" w:color="auto"/>
        <w:bottom w:val="none" w:sz="0" w:space="0" w:color="auto"/>
        <w:right w:val="none" w:sz="0" w:space="0" w:color="auto"/>
      </w:divBdr>
    </w:div>
    <w:div w:id="1191919697">
      <w:bodyDiv w:val="1"/>
      <w:marLeft w:val="0"/>
      <w:marRight w:val="0"/>
      <w:marTop w:val="0"/>
      <w:marBottom w:val="0"/>
      <w:divBdr>
        <w:top w:val="none" w:sz="0" w:space="0" w:color="auto"/>
        <w:left w:val="none" w:sz="0" w:space="0" w:color="auto"/>
        <w:bottom w:val="none" w:sz="0" w:space="0" w:color="auto"/>
        <w:right w:val="none" w:sz="0" w:space="0" w:color="auto"/>
      </w:divBdr>
    </w:div>
    <w:div w:id="1342779017">
      <w:bodyDiv w:val="1"/>
      <w:marLeft w:val="0"/>
      <w:marRight w:val="0"/>
      <w:marTop w:val="0"/>
      <w:marBottom w:val="0"/>
      <w:divBdr>
        <w:top w:val="none" w:sz="0" w:space="0" w:color="auto"/>
        <w:left w:val="none" w:sz="0" w:space="0" w:color="auto"/>
        <w:bottom w:val="none" w:sz="0" w:space="0" w:color="auto"/>
        <w:right w:val="none" w:sz="0" w:space="0" w:color="auto"/>
      </w:divBdr>
    </w:div>
    <w:div w:id="1585533736">
      <w:bodyDiv w:val="1"/>
      <w:marLeft w:val="0"/>
      <w:marRight w:val="0"/>
      <w:marTop w:val="0"/>
      <w:marBottom w:val="0"/>
      <w:divBdr>
        <w:top w:val="none" w:sz="0" w:space="0" w:color="auto"/>
        <w:left w:val="none" w:sz="0" w:space="0" w:color="auto"/>
        <w:bottom w:val="none" w:sz="0" w:space="0" w:color="auto"/>
        <w:right w:val="none" w:sz="0" w:space="0" w:color="auto"/>
      </w:divBdr>
    </w:div>
    <w:div w:id="1847742529">
      <w:bodyDiv w:val="1"/>
      <w:marLeft w:val="0"/>
      <w:marRight w:val="0"/>
      <w:marTop w:val="0"/>
      <w:marBottom w:val="0"/>
      <w:divBdr>
        <w:top w:val="none" w:sz="0" w:space="0" w:color="auto"/>
        <w:left w:val="none" w:sz="0" w:space="0" w:color="auto"/>
        <w:bottom w:val="none" w:sz="0" w:space="0" w:color="auto"/>
        <w:right w:val="none" w:sz="0" w:space="0" w:color="auto"/>
      </w:divBdr>
    </w:div>
    <w:div w:id="195744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lonaki@attica-group.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Neofitidou</dc:creator>
  <cp:keywords/>
  <dc:description/>
  <cp:lastModifiedBy>Anagnostopoulou Elena</cp:lastModifiedBy>
  <cp:revision>14</cp:revision>
  <dcterms:created xsi:type="dcterms:W3CDTF">2024-12-19T09:45:00Z</dcterms:created>
  <dcterms:modified xsi:type="dcterms:W3CDTF">2025-08-26T11:48:00Z</dcterms:modified>
</cp:coreProperties>
</file>